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12026_111042.xml.htm"/>
      <w:bookmarkStart w:id="1" w:name="ksform410012026_1110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GOLDMAN KENNETH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FORTINET,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KIFER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Fortinet, Inc.</w:t>
              </w:r>
            </w:hyperlink>
            <w:r>
              <w:rPr/>
              <w:t xml:space="preserve"> [ </w:t>
            </w:r>
            <w:r>
              <w:rPr>
                <w:rFonts w:ascii="Times;serif" w:hAnsi="Times;serif"/>
                <w:color w:val="0000FF"/>
                <w:sz w:val="24"/>
                <w:shd w:fill="FFFFFF" w:val="clear"/>
              </w:rPr>
              <w:t>FTNT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02"/>
        <w:gridCol w:w="951"/>
        <w:gridCol w:w="819"/>
        <w:gridCol w:w="631"/>
        <w:gridCol w:w="340"/>
        <w:gridCol w:w="741"/>
        <w:gridCol w:w="400"/>
        <w:gridCol w:w="574"/>
        <w:gridCol w:w="1095"/>
        <w:gridCol w:w="956"/>
        <w:gridCol w:w="19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7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7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9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23,928</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19,250</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Goldman-Valeriote Family Trust u/a/d 11/15/95</w:t>
            </w:r>
            <w:r>
              <w:rPr>
                <w:rFonts w:ascii="Times;serif" w:hAnsi="Times;serif"/>
                <w:color w:val="008000"/>
                <w:position w:val="7"/>
                <w:sz w:val="16"/>
                <w:sz w:val="20"/>
                <w:shd w:fill="FFFFFF" w:val="clear"/>
              </w:rPr>
              <w:t>(2)</w:t>
            </w:r>
          </w:p>
        </w:tc>
      </w:tr>
      <w:tr>
        <w:trPr/>
        <w:tc>
          <w:tcPr>
            <w:tcW w:w="17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GV Partners L.P.</w:t>
            </w:r>
            <w:r>
              <w:rPr>
                <w:rFonts w:ascii="Times;serif" w:hAnsi="Times;serif"/>
                <w:color w:val="008000"/>
                <w:position w:val="7"/>
                <w:sz w:val="16"/>
                <w:sz w:val="20"/>
                <w:shd w:fill="FFFFFF" w:val="clear"/>
              </w:rPr>
              <w:t>(3)</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Vesting of restricted stock units ("RSUs") granted to the Reporting Person on August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 trustee of the Trust and may be deemed to have voting and dispositive power with regard to the shares held by the Trust. The Reporting Person disclaims beneficial ownership of the shares held by the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GV Partners L.P. is a family limited partnership of which the Reporting Person is the managing member.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will vest in substantially equal increments on each of September 30, 2026, December 31, 2026, March 31, 2027, and the earlier of (i) June 30, 2027 and (ii) the date immediately preceding the Issuer's 2027 annual meeting of stockholders, subject to the Reporting Person's provision of services to the Issuer on each vesting date. Shares of the Issuer's Common Stock will be delivered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RSUs do not expire; they either vest or are canceled prior to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Turner,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8470" TargetMode="External"/><Relationship Id="rId5" Type="http://schemas.openxmlformats.org/officeDocument/2006/relationships/hyperlink" Target="http://www.sec.gov/cgi-bin/browse-edgar?action=getcompany&amp;CIK=0001262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787</Words>
  <Characters>4151</Characters>
  <CharactersWithSpaces>4846</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