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111025.xml.htm"/>
      <w:bookmarkStart w:id="1" w:name="ksform410012026_1110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Hsieh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53,082</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held by The Ming Hsieh Trust (the "Hsieh Trust"). Mr. Hsieh is the trustee of the Hsieh Trust and possesses the sole voting and dispositive power with respect to securities held by the Hsieh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the Pauline Hsieh Irrevocable Trust dated 05/12/04,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by the Tiffany Hsieh Irrevocable Trust dated 05/12/04,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are held by the Ming Hsieh Revocable Family Trust, of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110"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4303</Characters>
  <CharactersWithSpaces>5023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